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 по математике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312D3B" w:rsidRPr="00F9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-11 </w:t>
      </w:r>
      <w:r w:rsidRPr="00F9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</w:t>
      </w:r>
      <w:r w:rsidR="00312D3B" w:rsidRPr="00F9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2D3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алгебре и началам математического анализа </w:t>
      </w:r>
      <w:r w:rsidR="00312D3B"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и геометрии разработана на основе </w:t>
      </w:r>
    </w:p>
    <w:p w:rsidR="00312D3B" w:rsidRPr="00F925C9" w:rsidRDefault="00312D3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555B" w:rsidRPr="00F925C9">
        <w:rPr>
          <w:rFonts w:ascii="Times New Roman" w:hAnsi="Times New Roman" w:cs="Times New Roman"/>
          <w:color w:val="000000"/>
          <w:sz w:val="28"/>
          <w:szCs w:val="28"/>
        </w:rPr>
        <w:t>Федерального компонента государственного стандарта среднего общего образования по математике</w:t>
      </w:r>
    </w:p>
    <w:p w:rsidR="00312D3B" w:rsidRPr="00F925C9" w:rsidRDefault="00312D3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555B"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Примерной программы среднего  общего образования по математике</w:t>
      </w:r>
    </w:p>
    <w:p w:rsidR="00312D3B" w:rsidRPr="00F925C9" w:rsidRDefault="00312D3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- Программы для общеобразовательных школ </w:t>
      </w:r>
      <w:r w:rsidR="006E555B" w:rsidRPr="00F925C9">
        <w:rPr>
          <w:rFonts w:ascii="Times New Roman" w:hAnsi="Times New Roman" w:cs="Times New Roman"/>
          <w:color w:val="000000"/>
          <w:sz w:val="28"/>
          <w:szCs w:val="28"/>
        </w:rPr>
        <w:t>Алгебра и начала математического анализа. 10-11 классы</w:t>
      </w:r>
      <w:proofErr w:type="gramStart"/>
      <w:r w:rsidR="006E555B" w:rsidRPr="00F925C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E555B" w:rsidRPr="00F925C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6E555B" w:rsidRPr="00F925C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6E555B" w:rsidRPr="00F925C9">
        <w:rPr>
          <w:rFonts w:ascii="Times New Roman" w:hAnsi="Times New Roman" w:cs="Times New Roman"/>
          <w:color w:val="000000"/>
          <w:sz w:val="28"/>
          <w:szCs w:val="28"/>
        </w:rPr>
        <w:t>вт.-</w:t>
      </w:r>
      <w:proofErr w:type="spellStart"/>
      <w:r w:rsidR="006E555B" w:rsidRPr="00F925C9">
        <w:rPr>
          <w:rFonts w:ascii="Times New Roman" w:hAnsi="Times New Roman" w:cs="Times New Roman"/>
          <w:color w:val="000000"/>
          <w:sz w:val="28"/>
          <w:szCs w:val="28"/>
        </w:rPr>
        <w:t>сост.А.Г</w:t>
      </w:r>
      <w:proofErr w:type="spellEnd"/>
      <w:r w:rsidR="006E555B" w:rsidRPr="00F925C9">
        <w:rPr>
          <w:rFonts w:ascii="Times New Roman" w:hAnsi="Times New Roman" w:cs="Times New Roman"/>
          <w:color w:val="000000"/>
          <w:sz w:val="28"/>
          <w:szCs w:val="28"/>
        </w:rPr>
        <w:t>. Мордкович</w:t>
      </w:r>
    </w:p>
    <w:p w:rsidR="00312D3B" w:rsidRPr="00F925C9" w:rsidRDefault="00312D3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для общеобразовательных школ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 10-11 классы /авт.-сост. </w:t>
      </w:r>
      <w:proofErr w:type="spellStart"/>
      <w:r w:rsidRPr="00F925C9">
        <w:rPr>
          <w:rFonts w:ascii="Times New Roman" w:hAnsi="Times New Roman" w:cs="Times New Roman"/>
          <w:color w:val="000000"/>
          <w:sz w:val="28"/>
          <w:szCs w:val="28"/>
        </w:rPr>
        <w:t>Л.С.Атанасян</w:t>
      </w:r>
      <w:proofErr w:type="spellEnd"/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задачи:</w:t>
      </w:r>
    </w:p>
    <w:p w:rsid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При изучении курса математики на базовом уровне в старших классах продолжаются и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получают развитие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   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указанных содержательных линий решаются следующие </w:t>
      </w:r>
      <w:r w:rsidRPr="00F925C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• систематизация сведений о числах; изучение новых видов числовых выражений и формул;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практических навыков и вычислительной культуры, расширение и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совершенствование алгебраического аппарата, сформированного в основной школе, и его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применение к решению математических и нематематических задач;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•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• формирование умения применять полученные знания для решения практических задач;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• развитие представлений о вероятностно-статистических закономерностях в окружающем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мире, совершенствование интеллектуальных и речевых умений путем обогащения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математического языка, развития логического мышления;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• знакомство с основными идеями и методами математического анализа.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Изучение математики в старшей школе на базовом уровне направлено на достижение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F925C9">
        <w:rPr>
          <w:rFonts w:ascii="Times New Roman" w:hAnsi="Times New Roman" w:cs="Times New Roman"/>
          <w:b/>
          <w:color w:val="000000"/>
          <w:sz w:val="28"/>
          <w:szCs w:val="28"/>
        </w:rPr>
        <w:t>целей: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• формирование представлений о математике как универсальном языке науки, средстве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моделирования явлений и процессов, об идеях и методах математики;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• развитие логического мышления, пространственного воображения, алгоритмической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культуры, критичности мышления на уровне, необходимом для обучения в высшей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школе по соответствующей специальности, в будущей профессиональной деятельности;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• овладение математическими знаниями и умениями, необходимыми в повседневной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жизни, для изучения школьных естественнонаучных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дисциплин на базовом уровне, для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получения образования в областях, не требующих углубленной математической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подготовки;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• воспитание средствами математики культуры личности: отношения к математике как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части общечеловеческой культуры: знакомство с историей развития математики,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эволюцией математических идей, понимания значимости математики для общественного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прогресса.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В каждый раздел алгебры и начал анализа включен основной материал из программ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классов, но все разделы содержат более сложные дополнительные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материалы с целью подготовки учащихся к сдаче ЕГЭ.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В ходе освоения содержания математического образования учащиеся овладевают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разнообразными способами деятельности, приобретают и совершенствуют опыт: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• построения и исследования математических моделей для описания и решения прикладных задач, задач из смежных дисциплин;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•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• самостоятельной работы с источниками информации, обобщения и систематизации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полученной информации, интегрирования ее в личный опыт;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• проведения доказательных рассуждений, логического обоснования выводов, различения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доказанных и недоказанных утверждений, аргументированных и эмоционально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убедительных суждений;</w:t>
      </w:r>
    </w:p>
    <w:p w:rsidR="006E555B" w:rsidRPr="00F925C9" w:rsidRDefault="006E555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• самостоятельной и коллективной деятельности, включения своих результатов в результаты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работы группы, соотнесение своего мнения с мнением других участников учебного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коллектива и мнением авторитетных источников.</w:t>
      </w:r>
    </w:p>
    <w:p w:rsidR="00E773EB" w:rsidRPr="00F925C9" w:rsidRDefault="00E773EB" w:rsidP="00F9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5C9">
        <w:rPr>
          <w:rFonts w:ascii="Times New Roman" w:hAnsi="Times New Roman" w:cs="Times New Roman"/>
          <w:sz w:val="28"/>
          <w:szCs w:val="28"/>
        </w:rPr>
        <w:t xml:space="preserve">  Изучение геометрии направлено на достижение следующих </w:t>
      </w:r>
      <w:r w:rsidRPr="00F925C9">
        <w:rPr>
          <w:rFonts w:ascii="Times New Roman" w:hAnsi="Times New Roman" w:cs="Times New Roman"/>
          <w:b/>
          <w:sz w:val="28"/>
          <w:szCs w:val="28"/>
        </w:rPr>
        <w:t>целей</w:t>
      </w:r>
      <w:r w:rsidRPr="00F925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25C9" w:rsidRDefault="00E773EB" w:rsidP="00F92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5C9">
        <w:rPr>
          <w:rFonts w:ascii="Times New Roman" w:hAnsi="Times New Roman" w:cs="Times New Roman"/>
          <w:sz w:val="28"/>
          <w:szCs w:val="28"/>
        </w:rPr>
        <w:t xml:space="preserve">• развитие логического мышления;                                                                                                          • пространственного воображения и интуиции                                                                                          • математической культуры;                                                                                                                        • творческой активности учащихся;                                                                                                           • интереса к предмету; логического мышления;                                                                                         • активизация поисково-познавательной деятельности;                                                             •воспитание средствами геометрии культуры личности: отношения к математике как части общечеловеческой культуры.   </w:t>
      </w:r>
    </w:p>
    <w:p w:rsidR="00FE2A82" w:rsidRPr="00F925C9" w:rsidRDefault="00E773E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C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F925C9">
        <w:rPr>
          <w:rFonts w:ascii="Times New Roman" w:hAnsi="Times New Roman" w:cs="Times New Roman"/>
          <w:sz w:val="28"/>
          <w:szCs w:val="28"/>
        </w:rPr>
        <w:t>курса геометрии для достижения поставленных целей:                                                                                                                                           • систематическое изучение свойств геометрических тел в пространстве                  •</w:t>
      </w:r>
      <w:r w:rsidR="00F925C9">
        <w:rPr>
          <w:rFonts w:ascii="Times New Roman" w:hAnsi="Times New Roman" w:cs="Times New Roman"/>
          <w:sz w:val="28"/>
          <w:szCs w:val="28"/>
        </w:rPr>
        <w:t xml:space="preserve"> </w:t>
      </w:r>
      <w:r w:rsidRPr="00F925C9">
        <w:rPr>
          <w:rFonts w:ascii="Times New Roman" w:hAnsi="Times New Roman" w:cs="Times New Roman"/>
          <w:sz w:val="28"/>
          <w:szCs w:val="28"/>
        </w:rPr>
        <w:t xml:space="preserve">формирование умения применять полученные знания для решения практических задач; •формирование умения логически обосновывать выводы для изучения школьных естественнонаучных дисциплин на базовом уровне;                                                                                • развитие способности к преодолению трудностей.                                                               </w:t>
      </w:r>
    </w:p>
    <w:p w:rsidR="00FE2A82" w:rsidRPr="00F925C9" w:rsidRDefault="00FE2A82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C9" w:rsidRDefault="00E773E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Учебно-методический комплект</w:t>
      </w:r>
      <w:r w:rsidR="00FE2A82" w:rsidRPr="00F9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геометрии</w:t>
      </w:r>
      <w:r w:rsidRPr="00F9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FE2A82" w:rsidRPr="00F9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F925C9">
        <w:rPr>
          <w:rFonts w:ascii="Times New Roman" w:hAnsi="Times New Roman" w:cs="Times New Roman"/>
          <w:sz w:val="28"/>
          <w:szCs w:val="28"/>
        </w:rPr>
        <w:t xml:space="preserve">  Преподавание ведется по учебнику Геометрия, 10-11: </w:t>
      </w:r>
    </w:p>
    <w:p w:rsidR="00F925C9" w:rsidRDefault="00E773E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5C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925C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925C9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92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5C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925C9">
        <w:rPr>
          <w:rFonts w:ascii="Times New Roman" w:hAnsi="Times New Roman" w:cs="Times New Roman"/>
          <w:sz w:val="28"/>
          <w:szCs w:val="28"/>
        </w:rPr>
        <w:t xml:space="preserve">. учреждений/ </w:t>
      </w:r>
      <w:proofErr w:type="spellStart"/>
      <w:r w:rsidRPr="00F925C9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F92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5C9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F92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5C9">
        <w:rPr>
          <w:rFonts w:ascii="Times New Roman" w:hAnsi="Times New Roman" w:cs="Times New Roman"/>
          <w:sz w:val="28"/>
          <w:szCs w:val="28"/>
        </w:rPr>
        <w:t>С.Б.Кадомцев</w:t>
      </w:r>
      <w:proofErr w:type="spellEnd"/>
      <w:r w:rsidRPr="00F925C9">
        <w:rPr>
          <w:rFonts w:ascii="Times New Roman" w:hAnsi="Times New Roman" w:cs="Times New Roman"/>
          <w:sz w:val="28"/>
          <w:szCs w:val="28"/>
        </w:rPr>
        <w:t xml:space="preserve"> и </w:t>
      </w:r>
      <w:r w:rsidR="00FE2A82" w:rsidRPr="00F925C9">
        <w:rPr>
          <w:rFonts w:ascii="Times New Roman" w:hAnsi="Times New Roman" w:cs="Times New Roman"/>
          <w:sz w:val="28"/>
          <w:szCs w:val="28"/>
        </w:rPr>
        <w:t>др. - М.: Просвещение, 2012</w:t>
      </w:r>
      <w:r w:rsidRPr="00F925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DD8" w:rsidRPr="00F925C9" w:rsidRDefault="00E773EB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C9">
        <w:rPr>
          <w:rFonts w:ascii="Times New Roman" w:hAnsi="Times New Roman" w:cs="Times New Roman"/>
          <w:sz w:val="28"/>
          <w:szCs w:val="28"/>
        </w:rPr>
        <w:t>Учебно-методический компле</w:t>
      </w:r>
      <w:proofErr w:type="gramStart"/>
      <w:r w:rsidRPr="00F925C9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F925C9">
        <w:rPr>
          <w:rFonts w:ascii="Times New Roman" w:hAnsi="Times New Roman" w:cs="Times New Roman"/>
          <w:sz w:val="28"/>
          <w:szCs w:val="28"/>
        </w:rPr>
        <w:t xml:space="preserve">ючает: • </w:t>
      </w:r>
      <w:proofErr w:type="spellStart"/>
      <w:r w:rsidRPr="00F925C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F925C9">
        <w:rPr>
          <w:rFonts w:ascii="Times New Roman" w:hAnsi="Times New Roman" w:cs="Times New Roman"/>
          <w:sz w:val="28"/>
          <w:szCs w:val="28"/>
        </w:rPr>
        <w:t xml:space="preserve">, Л.С. Геометрия: учебник для 10-11 </w:t>
      </w:r>
      <w:proofErr w:type="spellStart"/>
      <w:r w:rsidRPr="00F925C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925C9"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 / Л.С. </w:t>
      </w:r>
      <w:proofErr w:type="spellStart"/>
      <w:r w:rsidRPr="00F925C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F925C9">
        <w:rPr>
          <w:rFonts w:ascii="Times New Roman" w:hAnsi="Times New Roman" w:cs="Times New Roman"/>
          <w:sz w:val="28"/>
          <w:szCs w:val="28"/>
        </w:rPr>
        <w:t>, В.Ф. Бутузов</w:t>
      </w:r>
      <w:r w:rsidR="00FE2A82" w:rsidRPr="00F925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2A82" w:rsidRPr="00F925C9">
        <w:rPr>
          <w:rFonts w:ascii="Times New Roman" w:hAnsi="Times New Roman" w:cs="Times New Roman"/>
          <w:sz w:val="28"/>
          <w:szCs w:val="28"/>
        </w:rPr>
        <w:t>др.-М.:Просвещение</w:t>
      </w:r>
      <w:proofErr w:type="spellEnd"/>
      <w:r w:rsidR="00FE2A82" w:rsidRPr="00F925C9">
        <w:rPr>
          <w:rFonts w:ascii="Times New Roman" w:hAnsi="Times New Roman" w:cs="Times New Roman"/>
          <w:sz w:val="28"/>
          <w:szCs w:val="28"/>
        </w:rPr>
        <w:t>, 2012</w:t>
      </w:r>
      <w:r w:rsidRPr="00F925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25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25C9">
        <w:rPr>
          <w:rFonts w:ascii="Times New Roman" w:hAnsi="Times New Roman" w:cs="Times New Roman"/>
          <w:sz w:val="28"/>
          <w:szCs w:val="28"/>
        </w:rPr>
        <w:t xml:space="preserve"> о с о б и я д л я у ч и т е л я: • Зив, Б.Г. Дидактические материалы по геометрии для 11 </w:t>
      </w:r>
      <w:proofErr w:type="spellStart"/>
      <w:r w:rsidRPr="00F925C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925C9">
        <w:rPr>
          <w:rFonts w:ascii="Times New Roman" w:hAnsi="Times New Roman" w:cs="Times New Roman"/>
          <w:sz w:val="28"/>
          <w:szCs w:val="28"/>
        </w:rPr>
        <w:t xml:space="preserve">. [Текст]/ Б.Г. Зив.- М.: Просвещение, 2008. • Саакян, С.М. Изучение геометрии в 10 -11 </w:t>
      </w:r>
      <w:proofErr w:type="spellStart"/>
      <w:r w:rsidRPr="00F925C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925C9">
        <w:rPr>
          <w:rFonts w:ascii="Times New Roman" w:hAnsi="Times New Roman" w:cs="Times New Roman"/>
          <w:sz w:val="28"/>
          <w:szCs w:val="28"/>
        </w:rPr>
        <w:t>. [Текст]: методические рекомендации к учебнику / С.М. Саакян, В.Ф. Бутузов.</w:t>
      </w:r>
    </w:p>
    <w:p w:rsidR="004B4DD8" w:rsidRPr="00F925C9" w:rsidRDefault="004B4DD8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комплект по алгебре и начала математического анализа:</w:t>
      </w:r>
    </w:p>
    <w:p w:rsidR="004B4DD8" w:rsidRPr="00F925C9" w:rsidRDefault="004B4DD8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1.Алгебра и начала математического анализа 10 класс. В 2ч. 1. Учебник </w:t>
      </w:r>
      <w:proofErr w:type="gramStart"/>
      <w:r w:rsidRPr="00F925C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B4DD8" w:rsidRPr="00F925C9" w:rsidRDefault="004B4DD8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общеобр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>азовательных учреждений (базовый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 уровень)/ </w:t>
      </w:r>
      <w:proofErr w:type="spellStart"/>
      <w:r w:rsidRPr="00F925C9">
        <w:rPr>
          <w:rFonts w:ascii="Times New Roman" w:hAnsi="Times New Roman" w:cs="Times New Roman"/>
          <w:color w:val="000000"/>
          <w:sz w:val="28"/>
          <w:szCs w:val="28"/>
        </w:rPr>
        <w:t>А.Г.Мордкович</w:t>
      </w:r>
      <w:proofErr w:type="spellEnd"/>
      <w:r w:rsidRPr="00F925C9">
        <w:rPr>
          <w:rFonts w:ascii="Times New Roman" w:hAnsi="Times New Roman" w:cs="Times New Roman"/>
          <w:color w:val="000000"/>
          <w:sz w:val="28"/>
          <w:szCs w:val="28"/>
        </w:rPr>
        <w:t>, - 9-е изд., доп. – М.: Мнемозина, 2012.</w:t>
      </w:r>
    </w:p>
    <w:p w:rsidR="004B4DD8" w:rsidRPr="00F925C9" w:rsidRDefault="004B4DD8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2.Алгебра и начала математического анализа 10 класс. В 2ч. 2. Задачник </w:t>
      </w:r>
      <w:proofErr w:type="gramStart"/>
      <w:r w:rsidRPr="00F925C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B4DD8" w:rsidRPr="00F925C9" w:rsidRDefault="004B4DD8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учреждений (</w:t>
      </w:r>
      <w:r w:rsidR="00F925C9">
        <w:rPr>
          <w:rFonts w:ascii="Times New Roman" w:hAnsi="Times New Roman" w:cs="Times New Roman"/>
          <w:color w:val="000000"/>
          <w:sz w:val="28"/>
          <w:szCs w:val="28"/>
        </w:rPr>
        <w:t>базов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ый уровень) / </w:t>
      </w:r>
      <w:proofErr w:type="spellStart"/>
      <w:r w:rsidRPr="00F925C9">
        <w:rPr>
          <w:rFonts w:ascii="Times New Roman" w:hAnsi="Times New Roman" w:cs="Times New Roman"/>
          <w:color w:val="000000"/>
          <w:sz w:val="28"/>
          <w:szCs w:val="28"/>
        </w:rPr>
        <w:t>А.Г.Мордкович</w:t>
      </w:r>
      <w:proofErr w:type="spellEnd"/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 и др., под редакцией </w:t>
      </w:r>
      <w:proofErr w:type="spellStart"/>
      <w:r w:rsidRPr="00F925C9">
        <w:rPr>
          <w:rFonts w:ascii="Times New Roman" w:hAnsi="Times New Roman" w:cs="Times New Roman"/>
          <w:color w:val="000000"/>
          <w:sz w:val="28"/>
          <w:szCs w:val="28"/>
        </w:rPr>
        <w:t>А.Г.Мордкович</w:t>
      </w:r>
      <w:proofErr w:type="spellEnd"/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 а- 9-е изд., </w:t>
      </w:r>
      <w:proofErr w:type="spellStart"/>
      <w:r w:rsidRPr="00F925C9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F925C9">
        <w:rPr>
          <w:rFonts w:ascii="Times New Roman" w:hAnsi="Times New Roman" w:cs="Times New Roman"/>
          <w:color w:val="000000"/>
          <w:sz w:val="28"/>
          <w:szCs w:val="28"/>
        </w:rPr>
        <w:t>. и доп. – М.: Мнемозина, 2012.</w:t>
      </w:r>
    </w:p>
    <w:p w:rsidR="004B4DD8" w:rsidRPr="00F925C9" w:rsidRDefault="004B4DD8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3.Алгебра и начала анализа 10класс/ А. Г. Мордкович. Пособие для учителей </w:t>
      </w:r>
      <w:proofErr w:type="gramStart"/>
      <w:r w:rsidRPr="00F925C9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F925C9">
        <w:rPr>
          <w:rFonts w:ascii="Times New Roman" w:hAnsi="Times New Roman" w:cs="Times New Roman"/>
          <w:color w:val="000000"/>
          <w:sz w:val="28"/>
          <w:szCs w:val="28"/>
        </w:rPr>
        <w:t>.:</w:t>
      </w:r>
    </w:p>
    <w:p w:rsidR="004B4DD8" w:rsidRPr="00F925C9" w:rsidRDefault="004B4DD8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>Мнемозина 2012 г.</w:t>
      </w:r>
    </w:p>
    <w:p w:rsidR="004B4DD8" w:rsidRPr="00F925C9" w:rsidRDefault="004B4DD8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4. Алгебра и начала анализа 10–11 классы/ А. Г. Мордкович, </w:t>
      </w:r>
      <w:proofErr w:type="spellStart"/>
      <w:r w:rsidRPr="00F925C9">
        <w:rPr>
          <w:rFonts w:ascii="Times New Roman" w:hAnsi="Times New Roman" w:cs="Times New Roman"/>
          <w:color w:val="000000"/>
          <w:sz w:val="28"/>
          <w:szCs w:val="28"/>
        </w:rPr>
        <w:t>В.И.Глизбург</w:t>
      </w:r>
      <w:proofErr w:type="spellEnd"/>
      <w:r w:rsidRPr="00F925C9">
        <w:rPr>
          <w:rFonts w:ascii="Times New Roman" w:hAnsi="Times New Roman" w:cs="Times New Roman"/>
          <w:color w:val="000000"/>
          <w:sz w:val="28"/>
          <w:szCs w:val="28"/>
        </w:rPr>
        <w:t>. Контрольные работы - М.: Мнемозина 2012 г.</w:t>
      </w:r>
    </w:p>
    <w:p w:rsidR="004B4DD8" w:rsidRPr="00F925C9" w:rsidRDefault="004B4DD8" w:rsidP="00F9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5. Алгебра и начала математического анализа 10 класс. Самостоятельные работы                      </w:t>
      </w:r>
      <w:proofErr w:type="gramStart"/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F925C9">
        <w:rPr>
          <w:rFonts w:ascii="Times New Roman" w:hAnsi="Times New Roman" w:cs="Times New Roman"/>
          <w:color w:val="000000"/>
          <w:sz w:val="28"/>
          <w:szCs w:val="28"/>
        </w:rPr>
        <w:t>базов</w:t>
      </w:r>
      <w:r w:rsidRPr="00F925C9">
        <w:rPr>
          <w:rFonts w:ascii="Times New Roman" w:hAnsi="Times New Roman" w:cs="Times New Roman"/>
          <w:color w:val="000000"/>
          <w:sz w:val="28"/>
          <w:szCs w:val="28"/>
        </w:rPr>
        <w:t>ый уровень) /</w:t>
      </w:r>
      <w:proofErr w:type="spellStart"/>
      <w:r w:rsidRPr="00F925C9">
        <w:rPr>
          <w:rFonts w:ascii="Times New Roman" w:hAnsi="Times New Roman" w:cs="Times New Roman"/>
          <w:color w:val="000000"/>
          <w:sz w:val="28"/>
          <w:szCs w:val="28"/>
        </w:rPr>
        <w:t>Л.И.Александрова</w:t>
      </w:r>
      <w:proofErr w:type="spellEnd"/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; под ред. </w:t>
      </w:r>
      <w:proofErr w:type="spellStart"/>
      <w:r w:rsidRPr="00F925C9">
        <w:rPr>
          <w:rFonts w:ascii="Times New Roman" w:hAnsi="Times New Roman" w:cs="Times New Roman"/>
          <w:color w:val="000000"/>
          <w:sz w:val="28"/>
          <w:szCs w:val="28"/>
        </w:rPr>
        <w:t>А.Г.Мордковича</w:t>
      </w:r>
      <w:proofErr w:type="spellEnd"/>
      <w:r w:rsidRPr="00F925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925C9">
        <w:rPr>
          <w:rFonts w:ascii="Times New Roman" w:hAnsi="Times New Roman" w:cs="Times New Roman"/>
          <w:color w:val="000000"/>
          <w:sz w:val="28"/>
          <w:szCs w:val="28"/>
        </w:rPr>
        <w:t>М.:Мнемозина</w:t>
      </w:r>
      <w:proofErr w:type="spellEnd"/>
      <w:r w:rsidRPr="00F925C9">
        <w:rPr>
          <w:rFonts w:ascii="Times New Roman" w:hAnsi="Times New Roman" w:cs="Times New Roman"/>
          <w:color w:val="000000"/>
          <w:sz w:val="28"/>
          <w:szCs w:val="28"/>
        </w:rPr>
        <w:t>, 2008.</w:t>
      </w:r>
    </w:p>
    <w:p w:rsidR="006E555B" w:rsidRPr="00F925C9" w:rsidRDefault="006E555B" w:rsidP="00F925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555B" w:rsidRPr="00F925C9" w:rsidSect="000D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D2" w:rsidRDefault="002847D2" w:rsidP="006E555B">
      <w:pPr>
        <w:spacing w:after="0" w:line="240" w:lineRule="auto"/>
      </w:pPr>
      <w:r>
        <w:separator/>
      </w:r>
    </w:p>
  </w:endnote>
  <w:endnote w:type="continuationSeparator" w:id="0">
    <w:p w:rsidR="002847D2" w:rsidRDefault="002847D2" w:rsidP="006E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D2" w:rsidRDefault="002847D2" w:rsidP="006E555B">
      <w:pPr>
        <w:spacing w:after="0" w:line="240" w:lineRule="auto"/>
      </w:pPr>
      <w:r>
        <w:separator/>
      </w:r>
    </w:p>
  </w:footnote>
  <w:footnote w:type="continuationSeparator" w:id="0">
    <w:p w:rsidR="002847D2" w:rsidRDefault="002847D2" w:rsidP="006E5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B"/>
    <w:rsid w:val="000D68AD"/>
    <w:rsid w:val="00116FCB"/>
    <w:rsid w:val="002847D2"/>
    <w:rsid w:val="00312D3B"/>
    <w:rsid w:val="004B4DD8"/>
    <w:rsid w:val="006E555B"/>
    <w:rsid w:val="00876629"/>
    <w:rsid w:val="00C771CD"/>
    <w:rsid w:val="00E25AB3"/>
    <w:rsid w:val="00E773EB"/>
    <w:rsid w:val="00F925C9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2019-11-10T17:59:00Z</dcterms:created>
  <dcterms:modified xsi:type="dcterms:W3CDTF">2019-11-10T17:59:00Z</dcterms:modified>
</cp:coreProperties>
</file>